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9C" w:rsidRDefault="00A0309C" w:rsidP="00A0309C">
      <w:pPr>
        <w:spacing w:line="0" w:lineRule="atLeast"/>
        <w:jc w:val="center"/>
        <w:rPr>
          <w:rFonts w:ascii="Arial" w:eastAsia="Arial" w:hAnsi="Arial"/>
          <w:b/>
          <w:color w:val="7030A0"/>
          <w:sz w:val="56"/>
        </w:rPr>
      </w:pPr>
      <w:r>
        <w:rPr>
          <w:rFonts w:ascii="Arial" w:eastAsia="Arial" w:hAnsi="Arial"/>
          <w:b/>
          <w:color w:val="7030A0"/>
          <w:sz w:val="56"/>
        </w:rPr>
        <w:t>Marvellous Me Box</w:t>
      </w:r>
    </w:p>
    <w:p w:rsidR="00A0309C" w:rsidRDefault="00A0309C" w:rsidP="00A030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0309C" w:rsidRDefault="00A0309C" w:rsidP="00A0309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A0309C" w:rsidRDefault="00A0309C" w:rsidP="00A030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-106680</wp:posOffset>
            </wp:positionV>
            <wp:extent cx="2167255" cy="16256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9C" w:rsidRDefault="00A0309C" w:rsidP="00A0309C">
      <w:pPr>
        <w:spacing w:line="466" w:lineRule="auto"/>
        <w:ind w:right="2940"/>
        <w:rPr>
          <w:rFonts w:ascii="Arial" w:eastAsia="Arial" w:hAnsi="Arial"/>
        </w:rPr>
      </w:pPr>
      <w:r>
        <w:rPr>
          <w:rFonts w:ascii="Arial" w:eastAsia="Arial" w:hAnsi="Arial"/>
        </w:rPr>
        <w:t>Please create a box with your child containing special items and photos that they have chosen. As they choose the contents of the box, talk about why they are significant to them.</w:t>
      </w:r>
    </w:p>
    <w:p w:rsidR="00A0309C" w:rsidRDefault="00A0309C" w:rsidP="00A0309C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A0309C" w:rsidRDefault="00A0309C" w:rsidP="00A0309C">
      <w:pPr>
        <w:spacing w:line="409" w:lineRule="auto"/>
        <w:ind w:right="3300"/>
        <w:rPr>
          <w:rFonts w:ascii="Arial" w:eastAsia="Arial" w:hAnsi="Arial"/>
        </w:rPr>
      </w:pPr>
      <w:r>
        <w:rPr>
          <w:rFonts w:ascii="Arial" w:eastAsia="Arial" w:hAnsi="Arial"/>
        </w:rPr>
        <w:t>During circle time, in the first few weeks, each child will be encouraged to share the contents of their box. Th</w:t>
      </w:r>
      <w:r>
        <w:rPr>
          <w:rFonts w:ascii="Arial" w:eastAsia="Arial" w:hAnsi="Arial"/>
        </w:rPr>
        <w:t xml:space="preserve">e other </w:t>
      </w:r>
      <w:r>
        <w:rPr>
          <w:rFonts w:ascii="Arial" w:eastAsia="Arial" w:hAnsi="Arial"/>
        </w:rPr>
        <w:t xml:space="preserve">children will be encouraged to ask questions and find out more about their classmate. </w:t>
      </w:r>
    </w:p>
    <w:p w:rsidR="00A0309C" w:rsidRDefault="00A0309C" w:rsidP="00A0309C">
      <w:pPr>
        <w:spacing w:line="409" w:lineRule="auto"/>
        <w:ind w:right="3300"/>
        <w:rPr>
          <w:rFonts w:ascii="Arial" w:eastAsia="Arial" w:hAnsi="Arial"/>
        </w:rPr>
      </w:pPr>
    </w:p>
    <w:p w:rsidR="00A0309C" w:rsidRPr="00A0309C" w:rsidRDefault="00A0309C" w:rsidP="00A0309C">
      <w:pPr>
        <w:spacing w:line="409" w:lineRule="auto"/>
        <w:ind w:right="3300"/>
        <w:rPr>
          <w:rFonts w:ascii="Arial" w:eastAsia="Arial" w:hAnsi="Arial"/>
        </w:rPr>
      </w:pPr>
      <w:r>
        <w:rPr>
          <w:rFonts w:ascii="Arial" w:eastAsia="Arial" w:hAnsi="Arial"/>
          <w:b/>
        </w:rPr>
        <w:t>Why do we do it?</w:t>
      </w:r>
    </w:p>
    <w:p w:rsidR="00A0309C" w:rsidRDefault="00A0309C" w:rsidP="00A0309C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A0309C" w:rsidRDefault="00A0309C" w:rsidP="00A0309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Arial" w:eastAsia="Arial" w:hAnsi="Arial"/>
        </w:rPr>
      </w:pPr>
      <w:r>
        <w:rPr>
          <w:rFonts w:ascii="Arial" w:eastAsia="Arial" w:hAnsi="Arial"/>
        </w:rPr>
        <w:t>It is a great way to start to get to know each child.</w:t>
      </w:r>
    </w:p>
    <w:p w:rsidR="00A0309C" w:rsidRDefault="00A0309C" w:rsidP="00A0309C">
      <w:pPr>
        <w:spacing w:line="161" w:lineRule="exact"/>
        <w:rPr>
          <w:rFonts w:ascii="Arial" w:eastAsia="Arial" w:hAnsi="Arial"/>
        </w:rPr>
      </w:pPr>
    </w:p>
    <w:p w:rsidR="00A0309C" w:rsidRDefault="00A0309C" w:rsidP="00A0309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Arial" w:eastAsia="Arial" w:hAnsi="Arial"/>
        </w:rPr>
      </w:pPr>
      <w:r>
        <w:rPr>
          <w:rFonts w:ascii="Arial" w:eastAsia="Arial" w:hAnsi="Arial"/>
        </w:rPr>
        <w:t>It encourages your child to talk in their new setting.</w:t>
      </w:r>
    </w:p>
    <w:p w:rsidR="00A0309C" w:rsidRDefault="00A0309C" w:rsidP="00A0309C">
      <w:pPr>
        <w:spacing w:line="162" w:lineRule="exact"/>
        <w:rPr>
          <w:rFonts w:ascii="Arial" w:eastAsia="Arial" w:hAnsi="Arial"/>
        </w:rPr>
      </w:pPr>
    </w:p>
    <w:p w:rsidR="00A0309C" w:rsidRPr="00A0309C" w:rsidRDefault="00A0309C" w:rsidP="00A0309C">
      <w:pPr>
        <w:numPr>
          <w:ilvl w:val="0"/>
          <w:numId w:val="1"/>
        </w:numPr>
        <w:tabs>
          <w:tab w:val="left" w:pos="288"/>
        </w:tabs>
        <w:spacing w:line="384" w:lineRule="auto"/>
        <w:ind w:left="288" w:right="560" w:hanging="288"/>
        <w:rPr>
          <w:rFonts w:ascii="Arial" w:eastAsia="Arial" w:hAnsi="Arial"/>
        </w:rPr>
      </w:pPr>
      <w:r>
        <w:rPr>
          <w:rFonts w:ascii="Arial" w:eastAsia="Arial" w:hAnsi="Arial"/>
        </w:rPr>
        <w:t>It starts to build the children’s understanding that everyone is an individual with their own likes and dislikes.</w:t>
      </w:r>
    </w:p>
    <w:p w:rsidR="00A0309C" w:rsidRDefault="00A0309C" w:rsidP="00A0309C">
      <w:pPr>
        <w:numPr>
          <w:ilvl w:val="0"/>
          <w:numId w:val="1"/>
        </w:numPr>
        <w:tabs>
          <w:tab w:val="left" w:pos="288"/>
        </w:tabs>
        <w:spacing w:line="382" w:lineRule="auto"/>
        <w:ind w:left="288" w:right="920" w:hanging="288"/>
        <w:rPr>
          <w:rFonts w:ascii="Arial" w:eastAsia="Arial" w:hAnsi="Arial"/>
        </w:rPr>
      </w:pPr>
      <w:r>
        <w:rPr>
          <w:rFonts w:ascii="Arial" w:eastAsia="Arial" w:hAnsi="Arial"/>
        </w:rPr>
        <w:t>The familiar objects/ photos can be used to provide comfort to the child if they become upset.</w:t>
      </w:r>
    </w:p>
    <w:p w:rsidR="00A0309C" w:rsidRDefault="00A0309C" w:rsidP="00A0309C">
      <w:pPr>
        <w:spacing w:line="200" w:lineRule="exact"/>
        <w:rPr>
          <w:rFonts w:ascii="Arial" w:eastAsia="Arial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1312" behindDoc="1" locked="0" layoutInCell="1" allowOverlap="1" wp14:anchorId="3614D47D" wp14:editId="58288F59">
            <wp:simplePos x="0" y="0"/>
            <wp:positionH relativeFrom="column">
              <wp:posOffset>5184140</wp:posOffset>
            </wp:positionH>
            <wp:positionV relativeFrom="paragraph">
              <wp:posOffset>124460</wp:posOffset>
            </wp:positionV>
            <wp:extent cx="1931670" cy="28886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88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9C" w:rsidRDefault="00A0309C" w:rsidP="00A0309C">
      <w:pPr>
        <w:spacing w:line="200" w:lineRule="exact"/>
        <w:rPr>
          <w:rFonts w:ascii="Arial" w:eastAsia="Arial" w:hAnsi="Arial"/>
        </w:rPr>
      </w:pPr>
    </w:p>
    <w:p w:rsidR="00A0309C" w:rsidRDefault="00A0309C" w:rsidP="00A0309C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Ideas</w:t>
      </w:r>
    </w:p>
    <w:p w:rsidR="00A0309C" w:rsidRDefault="00A0309C" w:rsidP="00A0309C">
      <w:pPr>
        <w:spacing w:line="166" w:lineRule="exact"/>
        <w:rPr>
          <w:rFonts w:ascii="Arial" w:eastAsia="Arial" w:hAnsi="Arial"/>
        </w:rPr>
      </w:pPr>
    </w:p>
    <w:p w:rsidR="00A0309C" w:rsidRDefault="00A0309C" w:rsidP="00A0309C">
      <w:pPr>
        <w:spacing w:line="466" w:lineRule="auto"/>
        <w:ind w:left="288" w:right="3200"/>
        <w:rPr>
          <w:rFonts w:ascii="Arial" w:eastAsia="Arial" w:hAnsi="Arial"/>
        </w:rPr>
      </w:pPr>
      <w:r>
        <w:rPr>
          <w:rFonts w:ascii="Arial" w:eastAsia="Arial" w:hAnsi="Arial"/>
        </w:rPr>
        <w:t>The contents might include photos and items that show their family, pets, favourite toys or books, home, where they have been on holiday – things that will get the children talking.</w:t>
      </w:r>
    </w:p>
    <w:p w:rsidR="00A0309C" w:rsidRDefault="00A0309C" w:rsidP="00A0309C">
      <w:pPr>
        <w:spacing w:line="36" w:lineRule="exact"/>
        <w:rPr>
          <w:rFonts w:ascii="Arial" w:eastAsia="Arial" w:hAnsi="Arial"/>
        </w:rPr>
      </w:pPr>
    </w:p>
    <w:p w:rsidR="00A0309C" w:rsidRDefault="00A0309C" w:rsidP="00A0309C">
      <w:pPr>
        <w:spacing w:line="515" w:lineRule="auto"/>
        <w:ind w:left="288" w:right="2720"/>
        <w:rPr>
          <w:rFonts w:ascii="Arial" w:eastAsia="Arial" w:hAnsi="Arial"/>
        </w:rPr>
      </w:pPr>
      <w:r>
        <w:rPr>
          <w:rFonts w:ascii="Arial" w:eastAsia="Arial" w:hAnsi="Arial"/>
        </w:rPr>
        <w:t>If you have time, please write a note about the items in the box so that we can support your child to talk about them.</w:t>
      </w:r>
    </w:p>
    <w:p w:rsidR="00A0309C" w:rsidRDefault="00A0309C" w:rsidP="00A0309C">
      <w:pPr>
        <w:spacing w:line="515" w:lineRule="auto"/>
        <w:ind w:left="288" w:right="2720"/>
        <w:rPr>
          <w:rFonts w:ascii="Arial" w:eastAsia="Arial" w:hAnsi="Arial"/>
        </w:rPr>
      </w:pPr>
      <w:bookmarkStart w:id="0" w:name="_GoBack"/>
      <w:bookmarkEnd w:id="0"/>
    </w:p>
    <w:p w:rsidR="00A0309C" w:rsidRDefault="00A0309C" w:rsidP="00A0309C">
      <w:pPr>
        <w:spacing w:line="0" w:lineRule="atLeast"/>
        <w:ind w:left="28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The Practicalities</w:t>
      </w:r>
    </w:p>
    <w:p w:rsidR="00A0309C" w:rsidRDefault="00A0309C" w:rsidP="00A0309C">
      <w:pPr>
        <w:spacing w:line="162" w:lineRule="exact"/>
        <w:rPr>
          <w:rFonts w:ascii="Arial" w:eastAsia="Arial" w:hAnsi="Arial"/>
        </w:rPr>
      </w:pPr>
    </w:p>
    <w:p w:rsidR="00A0309C" w:rsidRDefault="00A0309C" w:rsidP="00A0309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Arial" w:eastAsia="Arial" w:hAnsi="Arial"/>
        </w:rPr>
      </w:pPr>
      <w:r>
        <w:rPr>
          <w:rFonts w:ascii="Arial" w:eastAsia="Arial" w:hAnsi="Arial"/>
        </w:rPr>
        <w:t>The lid must close on the box</w:t>
      </w:r>
    </w:p>
    <w:p w:rsidR="00A0309C" w:rsidRDefault="00A0309C" w:rsidP="00A0309C">
      <w:pPr>
        <w:spacing w:line="166" w:lineRule="exact"/>
        <w:rPr>
          <w:rFonts w:ascii="Arial" w:eastAsia="Arial" w:hAnsi="Arial"/>
        </w:rPr>
      </w:pPr>
    </w:p>
    <w:p w:rsidR="00A0309C" w:rsidRDefault="00A0309C" w:rsidP="00A0309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Arial" w:eastAsia="Arial" w:hAnsi="Arial"/>
        </w:rPr>
      </w:pPr>
      <w:r>
        <w:rPr>
          <w:rFonts w:ascii="Arial" w:eastAsia="Arial" w:hAnsi="Arial"/>
        </w:rPr>
        <w:t>Shoe box sized box</w:t>
      </w:r>
    </w:p>
    <w:p w:rsidR="00A0309C" w:rsidRDefault="00A0309C" w:rsidP="00A0309C">
      <w:pPr>
        <w:spacing w:line="162" w:lineRule="exact"/>
        <w:rPr>
          <w:rFonts w:ascii="Arial" w:eastAsia="Arial" w:hAnsi="Arial"/>
        </w:rPr>
      </w:pPr>
    </w:p>
    <w:p w:rsidR="00A0309C" w:rsidRDefault="00A0309C" w:rsidP="00A0309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Arial" w:eastAsia="Arial" w:hAnsi="Arial"/>
        </w:rPr>
      </w:pPr>
      <w:r>
        <w:rPr>
          <w:rFonts w:ascii="Arial" w:eastAsia="Arial" w:hAnsi="Arial"/>
        </w:rPr>
        <w:t>Between 4-6 items in the box</w:t>
      </w:r>
    </w:p>
    <w:p w:rsidR="00A0309C" w:rsidRDefault="00A0309C" w:rsidP="00A0309C">
      <w:pPr>
        <w:spacing w:line="162" w:lineRule="exact"/>
        <w:rPr>
          <w:rFonts w:ascii="Arial" w:eastAsia="Arial" w:hAnsi="Arial"/>
        </w:rPr>
      </w:pPr>
    </w:p>
    <w:p w:rsidR="00A0309C" w:rsidRDefault="00A0309C" w:rsidP="00A0309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Arial" w:eastAsia="Arial" w:hAnsi="Arial"/>
        </w:rPr>
      </w:pPr>
      <w:r>
        <w:rPr>
          <w:rFonts w:ascii="Arial" w:eastAsia="Arial" w:hAnsi="Arial"/>
        </w:rPr>
        <w:t>Please decorate the outside of the box and include your child’s name.</w:t>
      </w:r>
    </w:p>
    <w:p w:rsidR="00A0309C" w:rsidRDefault="00A0309C" w:rsidP="00A0309C">
      <w:pPr>
        <w:spacing w:line="162" w:lineRule="exact"/>
        <w:rPr>
          <w:rFonts w:ascii="Arial" w:eastAsia="Arial" w:hAnsi="Arial"/>
        </w:rPr>
      </w:pPr>
    </w:p>
    <w:p w:rsidR="00A0309C" w:rsidRDefault="00A0309C" w:rsidP="00A0309C">
      <w:pPr>
        <w:numPr>
          <w:ilvl w:val="0"/>
          <w:numId w:val="1"/>
        </w:numPr>
        <w:tabs>
          <w:tab w:val="left" w:pos="288"/>
        </w:tabs>
        <w:spacing w:line="360" w:lineRule="auto"/>
        <w:ind w:left="288" w:right="900" w:hanging="288"/>
        <w:rPr>
          <w:rFonts w:ascii="Arial" w:eastAsia="Arial" w:hAnsi="Arial"/>
        </w:rPr>
      </w:pPr>
      <w:r>
        <w:rPr>
          <w:rFonts w:ascii="Arial" w:eastAsia="Arial" w:hAnsi="Arial"/>
        </w:rPr>
        <w:t>We strongly suggest that nothing of emotional or monetary value is included as although the children are encouraged to handle items carefully, accidents can happen. Perhaps include a photo of these items instead.</w:t>
      </w:r>
    </w:p>
    <w:p w:rsidR="00A0309C" w:rsidRDefault="00A0309C" w:rsidP="00A0309C">
      <w:pPr>
        <w:spacing w:line="136" w:lineRule="exact"/>
        <w:rPr>
          <w:rFonts w:ascii="Arial" w:eastAsia="Arial" w:hAnsi="Arial"/>
        </w:rPr>
      </w:pPr>
    </w:p>
    <w:p w:rsidR="00A0309C" w:rsidRDefault="00A0309C" w:rsidP="00A0309C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Arial" w:eastAsia="Arial" w:hAnsi="Arial"/>
        </w:rPr>
      </w:pPr>
      <w:r>
        <w:rPr>
          <w:rFonts w:ascii="Arial" w:eastAsia="Arial" w:hAnsi="Arial"/>
        </w:rPr>
        <w:t>Send them in during the first week of term.</w:t>
      </w:r>
    </w:p>
    <w:p w:rsidR="00A0309C" w:rsidRDefault="00A0309C" w:rsidP="00A0309C">
      <w:pPr>
        <w:spacing w:line="161" w:lineRule="exact"/>
        <w:rPr>
          <w:rFonts w:ascii="Arial" w:eastAsia="Arial" w:hAnsi="Arial"/>
        </w:rPr>
      </w:pPr>
    </w:p>
    <w:p w:rsidR="00A0309C" w:rsidRDefault="00A0309C" w:rsidP="00A0309C">
      <w:pPr>
        <w:numPr>
          <w:ilvl w:val="0"/>
          <w:numId w:val="1"/>
        </w:numPr>
        <w:tabs>
          <w:tab w:val="left" w:pos="288"/>
        </w:tabs>
        <w:spacing w:line="515" w:lineRule="auto"/>
        <w:ind w:left="288" w:right="100" w:hanging="288"/>
        <w:rPr>
          <w:rFonts w:ascii="Arial" w:eastAsia="Arial" w:hAnsi="Arial"/>
        </w:rPr>
      </w:pPr>
      <w:r>
        <w:rPr>
          <w:rFonts w:ascii="Arial" w:eastAsia="Arial" w:hAnsi="Arial"/>
        </w:rPr>
        <w:t>Please do not include anything your child needs daily (include a photo instead).</w:t>
      </w:r>
    </w:p>
    <w:p w:rsidR="00A0309C" w:rsidRDefault="00A0309C" w:rsidP="00A0309C">
      <w:pPr>
        <w:spacing w:line="1" w:lineRule="exact"/>
        <w:rPr>
          <w:rFonts w:ascii="Arial" w:eastAsia="Arial" w:hAnsi="Arial"/>
        </w:rPr>
      </w:pPr>
    </w:p>
    <w:p w:rsidR="00A0309C" w:rsidRDefault="00A0309C" w:rsidP="00A0309C">
      <w:pPr>
        <w:spacing w:line="0" w:lineRule="atLeast"/>
        <w:ind w:left="288"/>
        <w:rPr>
          <w:rFonts w:ascii="Arial" w:eastAsia="Arial" w:hAnsi="Arial"/>
        </w:rPr>
      </w:pPr>
    </w:p>
    <w:p w:rsidR="00A0309C" w:rsidRDefault="00A0309C" w:rsidP="00A0309C">
      <w:pPr>
        <w:spacing w:line="0" w:lineRule="atLeast"/>
        <w:ind w:left="288"/>
        <w:rPr>
          <w:rFonts w:ascii="Arial" w:eastAsia="Arial" w:hAnsi="Arial"/>
        </w:rPr>
      </w:pPr>
      <w:r>
        <w:rPr>
          <w:rFonts w:ascii="Arial" w:eastAsia="Arial" w:hAnsi="Arial"/>
        </w:rPr>
        <w:t>We look fo</w:t>
      </w:r>
      <w:r>
        <w:rPr>
          <w:rFonts w:ascii="Arial" w:eastAsia="Arial" w:hAnsi="Arial"/>
        </w:rPr>
        <w:t>rward to seeing what you choose!</w:t>
      </w:r>
    </w:p>
    <w:p w:rsidR="00A0309C" w:rsidRDefault="00A0309C" w:rsidP="00A0309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31F3B" w:rsidRDefault="00A0309C"/>
    <w:sectPr w:rsidR="00131F3B">
      <w:pgSz w:w="11900" w:h="16836"/>
      <w:pgMar w:top="284" w:right="748" w:bottom="282" w:left="152" w:header="0" w:footer="0" w:gutter="0"/>
      <w:cols w:space="0" w:equalWidth="0">
        <w:col w:w="110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9C"/>
    <w:rsid w:val="00A0309C"/>
    <w:rsid w:val="00D16629"/>
    <w:rsid w:val="00F1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0B0A"/>
  <w15:chartTrackingRefBased/>
  <w15:docId w15:val="{ADD7733A-9B78-40D2-B70C-CF436F32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09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Illsley</dc:creator>
  <cp:keywords/>
  <dc:description/>
  <cp:lastModifiedBy>Gemma Illsley</cp:lastModifiedBy>
  <cp:revision>1</cp:revision>
  <dcterms:created xsi:type="dcterms:W3CDTF">2021-07-07T21:14:00Z</dcterms:created>
  <dcterms:modified xsi:type="dcterms:W3CDTF">2021-07-07T21:17:00Z</dcterms:modified>
</cp:coreProperties>
</file>